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276" w:lineRule="auto"/>
        <w:jc w:val="both"/>
        <w:rPr>
          <w:rFonts w:ascii="Cambria" w:cs="Cambria" w:eastAsia="Cambria" w:hAnsi="Cambria"/>
        </w:rPr>
      </w:pPr>
      <w:bookmarkStart w:colFirst="0" w:colLast="0" w:name="_heading=h.unhtrsk0ot6y" w:id="0"/>
      <w:bookmarkEnd w:id="0"/>
      <w:r w:rsidDel="00000000" w:rsidR="00000000" w:rsidRPr="00000000">
        <w:rPr>
          <w:b w:val="1"/>
          <w:bCs w:val="1"/>
          <w:rtl w:val="0"/>
        </w:rPr>
        <w:t xml:space="preserve">MOM Reaches Over 1 Lakh Students Across 2000+ Schools in India </w:t>
      </w:r>
      <w:r w:rsidDel="00000000" w:rsidR="00000000" w:rsidRPr="00000000">
        <w:rPr>
          <w:rFonts w:ascii="Cambria" w:cs="Cambria" w:eastAsia="Cambria" w:hAnsi="Cambria"/>
          <w:rtl w:val="0"/>
        </w:rPr>
        <w:br w:type="textWrapping"/>
      </w:r>
    </w:p>
    <w:p w:rsidR="00000000" w:rsidDel="00000000" w:rsidP="00000000" w:rsidRDefault="00000000" w:rsidRPr="00000000" w14:paraId="00000002">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Subheadline:</w:t>
      </w:r>
      <w:r w:rsidDel="00000000" w:rsidR="00000000" w:rsidRPr="00000000">
        <w:rPr>
          <w:rFonts w:ascii="Cambria" w:cs="Cambria" w:eastAsia="Cambria" w:hAnsi="Cambria"/>
          <w:sz w:val="24"/>
          <w:szCs w:val="24"/>
          <w:rtl w:val="0"/>
        </w:rPr>
        <w:t xml:space="preserve"> From metro cities to emerging towns, MOM is expanding access to competitive learning across India</w:t>
        <w:br w:type="textWrapping"/>
        <w:br w:type="textWrapping"/>
        <w:t xml:space="preserve">In a classroom in a small town, students are opening an olympiad paper that many of them may have only heard about before. In another city, a group of students is solving questions that challenge the way they think and improve their logical skills. Across the country, these small yet meaningful moments are slowly becoming a part of everyday learning.</w:t>
      </w:r>
    </w:p>
    <w:p w:rsidR="00000000" w:rsidDel="00000000" w:rsidP="00000000" w:rsidRDefault="00000000" w:rsidRPr="00000000" w14:paraId="0000000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4">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Mittsure Olympiad Masters</w:t>
      </w:r>
      <w:hyperlink r:id="rId7">
        <w:r w:rsidDel="00000000" w:rsidR="00000000" w:rsidRPr="00000000">
          <w:rPr>
            <w:rFonts w:ascii="Cambria" w:cs="Cambria" w:eastAsia="Cambria" w:hAnsi="Cambria"/>
            <w:color w:val="1155cc"/>
            <w:sz w:val="24"/>
            <w:szCs w:val="24"/>
            <w:u w:val="single"/>
            <w:rtl w:val="0"/>
          </w:rPr>
          <w:t xml:space="preserve"> (MOM)</w:t>
        </w:r>
      </w:hyperlink>
      <w:r w:rsidDel="00000000" w:rsidR="00000000" w:rsidRPr="00000000">
        <w:rPr>
          <w:rFonts w:ascii="Cambria" w:cs="Cambria" w:eastAsia="Cambria" w:hAnsi="Cambria"/>
          <w:sz w:val="24"/>
          <w:szCs w:val="24"/>
          <w:rtl w:val="0"/>
        </w:rPr>
        <w:t xml:space="preserve"> is a national-level Olympiad for students from Classes 1 to 10. It has already reached more than 1 lakh students across 2000+ schools. Over 4000 exams were conducted at the national level. MOM 2025 brought Olympiad exposure to schools and students who earlier had very limited access to such opportunities.</w:t>
      </w:r>
    </w:p>
    <w:p w:rsidR="00000000" w:rsidDel="00000000" w:rsidP="00000000" w:rsidRDefault="00000000" w:rsidRPr="00000000" w14:paraId="0000000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6">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makes it different is its focus on giving every child a chance to participate and to grow. Schools like Sri Sri Academy, Vidyashram Global Academy, Bhartiya Public School, Thar Senior Secondary School and St. Francis Xaviers School brought it into their classrooms. This creates a space for all students to engage. </w:t>
      </w:r>
    </w:p>
    <w:p w:rsidR="00000000" w:rsidDel="00000000" w:rsidP="00000000" w:rsidRDefault="00000000" w:rsidRPr="00000000" w14:paraId="0000000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8">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 fact, for some children,</w:t>
      </w:r>
      <w:hyperlink r:id="rId8">
        <w:r w:rsidDel="00000000" w:rsidR="00000000" w:rsidRPr="00000000">
          <w:rPr>
            <w:rFonts w:ascii="Cambria" w:cs="Cambria" w:eastAsia="Cambria" w:hAnsi="Cambria"/>
            <w:color w:val="1155cc"/>
            <w:sz w:val="24"/>
            <w:szCs w:val="24"/>
            <w:u w:val="single"/>
            <w:rtl w:val="0"/>
          </w:rPr>
          <w:t xml:space="preserve"> MOM 2025–26</w:t>
        </w:r>
      </w:hyperlink>
      <w:r w:rsidDel="00000000" w:rsidR="00000000" w:rsidRPr="00000000">
        <w:rPr>
          <w:rFonts w:ascii="Cambria" w:cs="Cambria" w:eastAsia="Cambria" w:hAnsi="Cambria"/>
          <w:sz w:val="24"/>
          <w:szCs w:val="24"/>
          <w:rtl w:val="0"/>
        </w:rPr>
        <w:t xml:space="preserve"> was their very first Olympiad experience. The goal was not just to compete. It was to encourage students to try something new and challenge themselves, hence it made them understand their own potential. Slowly, students began thinking deeply, they started asking questions, understanding concepts and exploring beyond their school textbooks.</w:t>
      </w:r>
    </w:p>
    <w:p w:rsidR="00000000" w:rsidDel="00000000" w:rsidP="00000000" w:rsidRDefault="00000000" w:rsidRPr="00000000" w14:paraId="0000000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A">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As of now, it is focused on Mathematics and Science. From 2026 onwards, subjects like English, GK &amp; IQ and Reasoning &amp; Aptitude are also being added. The exam questions are designed to test understanding, logical and critical thinking, all while working on a child’s decision-making skills as well.</w:t>
        <w:br w:type="textWrapping"/>
      </w:r>
    </w:p>
    <w:p w:rsidR="00000000" w:rsidDel="00000000" w:rsidP="00000000" w:rsidRDefault="00000000" w:rsidRPr="00000000" w14:paraId="0000000B">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“Not every child starts at the same level, but every child can grow if given the right opportunity,” said Mr Manoj Mittal, Chairman at Mittsure Technologies. “What we are seeing today is students gaining confidence simply because they were given a chance to participate.”</w:t>
        <w:br w:type="textWrapping"/>
      </w:r>
    </w:p>
    <w:p w:rsidR="00000000" w:rsidDel="00000000" w:rsidP="00000000" w:rsidRDefault="00000000" w:rsidRPr="00000000" w14:paraId="0000000C">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Mr. Yash Mittal shared that real learning begins when students understand concepts of memorizing answers. According to him, “curiosity is what truly helps children learn and grow.”</w:t>
        <w:br w:type="textWrapping"/>
      </w:r>
    </w:p>
    <w:p w:rsidR="00000000" w:rsidDel="00000000" w:rsidP="00000000" w:rsidRDefault="00000000" w:rsidRPr="00000000" w14:paraId="0000000D">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Ms Ishita Mittal, Director, said, “There are so many students with potential who just don’t get the exposure. Our effort is to make sure that where a child studies does not decide what they can achieve.”</w:t>
        <w:br w:type="textWrapping"/>
      </w:r>
    </w:p>
    <w:p w:rsidR="00000000" w:rsidDel="00000000" w:rsidP="00000000" w:rsidRDefault="00000000" w:rsidRPr="00000000" w14:paraId="0000000E">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MOM aims to ensure that a child’s opportunities are not limited by where they study. The exams are conducted inside school campuses, making participation easier and more comfortable for students.</w:t>
      </w:r>
    </w:p>
    <w:p w:rsidR="00000000" w:rsidDel="00000000" w:rsidP="00000000" w:rsidRDefault="00000000" w:rsidRPr="00000000" w14:paraId="0000000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0">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exams are conducted within the school campuses itself, making it easier for students to participate, giving them an environment they are familiar with already.  With certificates, medals, and rewards, students get recognition in district, state, and national levels making them understand what healthy competition means at an early age. And beyond ranks and results, the real outcome is the confidence every child gets by participating in it. </w:t>
      </w:r>
    </w:p>
    <w:p w:rsidR="00000000" w:rsidDel="00000000" w:rsidP="00000000" w:rsidRDefault="00000000" w:rsidRPr="00000000" w14:paraId="0000001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Cambria" w:cs="Cambria" w:eastAsia="Cambria" w:hAnsi="Cambria"/>
          <w:sz w:val="24"/>
          <w:szCs w:val="24"/>
          <w:rtl w:val="0"/>
        </w:rPr>
        <w:t xml:space="preserve">As</w:t>
      </w:r>
      <w:hyperlink r:id="rId9">
        <w:r w:rsidDel="00000000" w:rsidR="00000000" w:rsidRPr="00000000">
          <w:rPr>
            <w:rFonts w:ascii="Cambria" w:cs="Cambria" w:eastAsia="Cambria" w:hAnsi="Cambria"/>
            <w:color w:val="1155cc"/>
            <w:sz w:val="24"/>
            <w:szCs w:val="24"/>
            <w:u w:val="single"/>
            <w:rtl w:val="0"/>
          </w:rPr>
          <w:t xml:space="preserve"> Mittsure Olympiad Masters (MOM)</w:t>
        </w:r>
      </w:hyperlink>
      <w:r w:rsidDel="00000000" w:rsidR="00000000" w:rsidRPr="00000000">
        <w:rPr>
          <w:rFonts w:ascii="Cambria" w:cs="Cambria" w:eastAsia="Cambria" w:hAnsi="Cambria"/>
          <w:sz w:val="24"/>
          <w:szCs w:val="24"/>
          <w:rtl w:val="0"/>
        </w:rPr>
        <w:t xml:space="preserve"> keeps growing it is becoming more than an exam. It wants to be a culture, a process that changes education. The goal is to make learning not about getting higher marks but about really understanding and grasping concepts. It also aims to give students confidence to think in ways and courage to start something new. It wants to make a difference in education focusing on understanding, confidence and courage. </w:t>
      </w:r>
      <w:r w:rsidDel="00000000" w:rsidR="00000000" w:rsidRPr="00000000">
        <w:rPr>
          <w:rtl w:val="0"/>
        </w:rPr>
        <w:br w:type="textWrapping"/>
      </w:r>
    </w:p>
    <w:p w:rsidR="00000000" w:rsidDel="00000000" w:rsidP="00000000" w:rsidRDefault="00000000" w:rsidRPr="00000000" w14:paraId="00000013">
      <w:pPr>
        <w:spacing w:after="120" w:before="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Pr>
        <w:drawing>
          <wp:inline distB="114300" distT="114300" distL="114300" distR="114300">
            <wp:extent cx="5731200" cy="3009900"/>
            <wp:effectExtent b="0" l="0" r="0" t="0"/>
            <wp:docPr id="2"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731200" cy="3009900"/>
                    </a:xfrm>
                    <a:prstGeom prst="rect"/>
                    <a:ln/>
                  </pic:spPr>
                </pic:pic>
              </a:graphicData>
            </a:graphic>
          </wp:inline>
        </w:drawing>
      </w:r>
      <w:r w:rsidDel="00000000" w:rsidR="00000000" w:rsidRPr="00000000">
        <w:rPr>
          <w:rFonts w:ascii="Cambria" w:cs="Cambria" w:eastAsia="Cambria" w:hAnsi="Cambria"/>
          <w:sz w:val="24"/>
          <w:szCs w:val="24"/>
          <w:rtl w:val="0"/>
        </w:rPr>
        <w:br w:type="textWrapping"/>
      </w:r>
      <w:r w:rsidDel="00000000" w:rsidR="00000000" w:rsidRPr="00000000">
        <w:rPr>
          <w:rFonts w:ascii="Cambria" w:cs="Cambria" w:eastAsia="Cambria" w:hAnsi="Cambria"/>
          <w:sz w:val="24"/>
          <w:szCs w:val="24"/>
        </w:rPr>
        <w:drawing>
          <wp:inline distB="114300" distT="114300" distL="114300" distR="114300">
            <wp:extent cx="5731200" cy="2578100"/>
            <wp:effectExtent b="0" l="0" r="0" t="0"/>
            <wp:docPr id="1"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731200" cy="2578100"/>
                    </a:xfrm>
                    <a:prstGeom prst="rect"/>
                    <a:ln/>
                  </pic:spPr>
                </pic:pic>
              </a:graphicData>
            </a:graphic>
          </wp:inline>
        </w:drawing>
      </w:r>
      <w:r w:rsidDel="00000000" w:rsidR="00000000" w:rsidRPr="00000000">
        <w:rPr>
          <w:rFonts w:ascii="Cambria" w:cs="Cambria" w:eastAsia="Cambria" w:hAnsi="Cambria"/>
          <w:sz w:val="24"/>
          <w:szCs w:val="24"/>
          <w:rtl w:val="0"/>
        </w:rPr>
        <w:br w:type="textWrapping"/>
      </w:r>
      <w:r w:rsidDel="00000000" w:rsidR="00000000" w:rsidRPr="00000000">
        <w:rPr>
          <w:rFonts w:ascii="Cambria" w:cs="Cambria" w:eastAsia="Cambria" w:hAnsi="Cambria"/>
          <w:sz w:val="24"/>
          <w:szCs w:val="24"/>
        </w:rPr>
        <w:drawing>
          <wp:inline distB="114300" distT="114300" distL="114300" distR="114300">
            <wp:extent cx="5731200" cy="2679700"/>
            <wp:effectExtent b="0" l="0" r="0" t="0"/>
            <wp:docPr id="3"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5731200" cy="26797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after="120" w:before="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15">
      <w:pPr>
        <w:rPr>
          <w:rFonts w:ascii="Cambria" w:cs="Cambria" w:eastAsia="Cambria" w:hAnsi="Cambria"/>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1.png"/><Relationship Id="rId12" Type="http://schemas.openxmlformats.org/officeDocument/2006/relationships/image" Target="media/image3.png"/><Relationship Id="rId9" Type="http://schemas.openxmlformats.org/officeDocument/2006/relationships/hyperlink" Target="https://mittsureolympiad.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mittsureolympiad.com/" TargetMode="External"/><Relationship Id="rId8" Type="http://schemas.openxmlformats.org/officeDocument/2006/relationships/hyperlink" Target="https://mittsureolympiad.com/mom-2025-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DlcFVPb9j09s7+VeXqEJgydwpA==">CgMxLjAyDmgudW5odHJzazBvdDZ5OAByITF3Z2hYeUJfaU1qLTkxY1E2OHRnY2lKdDFxU1hWM1AzVQ==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